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6A1EAD" w14:textId="77777777" w:rsidR="006C3C82" w:rsidRPr="00522033" w:rsidRDefault="006C3C82" w:rsidP="006C3C82">
      <w:pPr>
        <w:widowControl/>
        <w:jc w:val="both"/>
        <w:rPr>
          <w:rFonts w:eastAsia="MS Minngs" w:cs="Times New Roman"/>
          <w:b/>
          <w:bCs/>
          <w:color w:val="000000"/>
          <w:lang w:bidi="ar-SA"/>
        </w:rPr>
      </w:pPr>
      <w:r w:rsidRPr="00522033">
        <w:rPr>
          <w:rFonts w:eastAsia="MS Minngs" w:cs="Times New Roman"/>
          <w:b/>
          <w:bCs/>
          <w:color w:val="000000"/>
          <w:lang w:bidi="ar-SA"/>
        </w:rPr>
        <w:t xml:space="preserve">MODELLO B </w:t>
      </w:r>
    </w:p>
    <w:p w14:paraId="0F27BB73" w14:textId="77777777" w:rsidR="006C3C82" w:rsidRPr="00522033" w:rsidRDefault="006C3C82" w:rsidP="006C3C82">
      <w:pPr>
        <w:widowControl/>
        <w:jc w:val="both"/>
        <w:rPr>
          <w:rFonts w:eastAsia="MS Minngs" w:cs="Times New Roman"/>
          <w:b/>
          <w:bCs/>
          <w:color w:val="000000"/>
          <w:lang w:bidi="ar-SA"/>
        </w:rPr>
      </w:pPr>
    </w:p>
    <w:p w14:paraId="024EF423" w14:textId="238565C0" w:rsidR="006C3C82" w:rsidRPr="00522033" w:rsidRDefault="006C3C82" w:rsidP="006C3C82">
      <w:pPr>
        <w:widowControl/>
        <w:jc w:val="both"/>
        <w:rPr>
          <w:rFonts w:eastAsia="MS Minngs" w:cs="Times New Roman"/>
          <w:b/>
          <w:bCs/>
          <w:color w:val="000000"/>
          <w:lang w:bidi="ar-SA"/>
        </w:rPr>
      </w:pPr>
      <w:r w:rsidRPr="00522033">
        <w:rPr>
          <w:rFonts w:eastAsia="MS Minngs" w:cs="Times New Roman"/>
          <w:b/>
          <w:bCs/>
          <w:color w:val="000000"/>
          <w:lang w:bidi="ar-SA"/>
        </w:rPr>
        <w:t>ASSE SCIENTIFICO-TECNOLOGICO: ELETTROTECNICA ED E</w:t>
      </w:r>
      <w:r w:rsidR="0042508B">
        <w:rPr>
          <w:rFonts w:eastAsia="MS Minngs" w:cs="Times New Roman"/>
          <w:b/>
          <w:bCs/>
          <w:color w:val="000000"/>
          <w:lang w:bidi="ar-SA"/>
        </w:rPr>
        <w:t>LETTRONICA – 5° ANNO – A.S. 2025-26</w:t>
      </w:r>
      <w:bookmarkStart w:id="0" w:name="_GoBack"/>
      <w:bookmarkEnd w:id="0"/>
    </w:p>
    <w:p w14:paraId="29F88F86" w14:textId="77777777" w:rsidR="006C3C82" w:rsidRPr="00522033" w:rsidRDefault="006C3C82" w:rsidP="006C3C82">
      <w:pPr>
        <w:widowControl/>
        <w:jc w:val="both"/>
        <w:rPr>
          <w:rFonts w:eastAsia="MS Minngs" w:cs="Times New Roman"/>
          <w:b/>
          <w:bCs/>
          <w:color w:val="000000"/>
          <w:lang w:bidi="ar-SA"/>
        </w:rPr>
      </w:pPr>
    </w:p>
    <w:tbl>
      <w:tblPr>
        <w:tblW w:w="13724" w:type="dxa"/>
        <w:tblInd w:w="-2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4"/>
        <w:gridCol w:w="3780"/>
        <w:gridCol w:w="3210"/>
        <w:gridCol w:w="4900"/>
      </w:tblGrid>
      <w:tr w:rsidR="006C3C82" w:rsidRPr="00522033" w14:paraId="7DF8ED14" w14:textId="77777777" w:rsidTr="008F5082">
        <w:tc>
          <w:tcPr>
            <w:tcW w:w="1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A6D2FC" w14:textId="77777777" w:rsidR="006C3C82" w:rsidRPr="00522033" w:rsidRDefault="006C3C82" w:rsidP="008F5082">
            <w:pPr>
              <w:widowControl/>
              <w:rPr>
                <w:rFonts w:eastAsia="MS Minngs" w:cs="Times New Roman"/>
                <w:bCs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bCs/>
                <w:color w:val="000000"/>
                <w:sz w:val="20"/>
                <w:szCs w:val="20"/>
                <w:lang w:bidi="ar-SA"/>
              </w:rPr>
              <w:t>TEMATICA PORTANTE: Materia ed energia: terra, vita, lavoro, sostenibilità</w:t>
            </w:r>
          </w:p>
        </w:tc>
      </w:tr>
      <w:tr w:rsidR="006C3C82" w:rsidRPr="00522033" w14:paraId="64B6917E" w14:textId="77777777" w:rsidTr="008F5082">
        <w:tc>
          <w:tcPr>
            <w:tcW w:w="183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AC08CF" w14:textId="77777777" w:rsidR="006C3C82" w:rsidRPr="00522033" w:rsidRDefault="006C3C82" w:rsidP="008F5082">
            <w:pPr>
              <w:widowControl/>
              <w:jc w:val="center"/>
              <w:rPr>
                <w:rFonts w:eastAsia="MS Minngs" w:cs="Times New Roman"/>
                <w:bCs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bCs/>
                <w:color w:val="000000"/>
                <w:sz w:val="20"/>
                <w:szCs w:val="20"/>
                <w:lang w:bidi="ar-SA"/>
              </w:rPr>
              <w:t>TEMATICHE SPECIFICHE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DAC072" w14:textId="77777777" w:rsidR="006C3C82" w:rsidRPr="00522033" w:rsidRDefault="006C3C82" w:rsidP="008F5082">
            <w:pPr>
              <w:widowControl/>
              <w:jc w:val="center"/>
              <w:rPr>
                <w:rFonts w:eastAsia="MS Minngs" w:cs="Times New Roman"/>
                <w:bCs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bCs/>
                <w:color w:val="000000"/>
                <w:sz w:val="20"/>
                <w:szCs w:val="20"/>
                <w:lang w:bidi="ar-SA"/>
              </w:rPr>
              <w:t>NUCLEI FONDANTI</w:t>
            </w:r>
          </w:p>
          <w:p w14:paraId="1615A7B0" w14:textId="77777777" w:rsidR="006C3C82" w:rsidRPr="00522033" w:rsidRDefault="006C3C82" w:rsidP="008F5082">
            <w:pPr>
              <w:widowControl/>
              <w:jc w:val="center"/>
              <w:rPr>
                <w:rFonts w:eastAsia="MS Minngs" w:cs="Times New Roman"/>
                <w:bCs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bCs/>
                <w:color w:val="000000"/>
                <w:sz w:val="20"/>
                <w:szCs w:val="20"/>
                <w:lang w:bidi="ar-SA"/>
              </w:rPr>
              <w:t>Caratteristiche, relazioni, trasformazioni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CECF59" w14:textId="77777777" w:rsidR="006C3C82" w:rsidRPr="00522033" w:rsidRDefault="006C3C82" w:rsidP="008F5082">
            <w:pPr>
              <w:widowControl/>
              <w:jc w:val="center"/>
              <w:rPr>
                <w:rFonts w:eastAsia="MS Minngs" w:cs="Times New Roman"/>
                <w:bCs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bCs/>
                <w:color w:val="000000"/>
                <w:sz w:val="20"/>
                <w:szCs w:val="20"/>
                <w:lang w:bidi="ar-SA"/>
              </w:rPr>
              <w:t>MACROCOMPETENZE</w:t>
            </w: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F55CF4" w14:textId="77777777" w:rsidR="006C3C82" w:rsidRPr="00522033" w:rsidRDefault="006C3C82" w:rsidP="008F5082">
            <w:pPr>
              <w:widowControl/>
              <w:jc w:val="center"/>
              <w:rPr>
                <w:rFonts w:eastAsia="MS Minngs" w:cs="Times New Roman"/>
                <w:bCs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bCs/>
                <w:color w:val="000000"/>
                <w:sz w:val="20"/>
                <w:szCs w:val="20"/>
                <w:lang w:bidi="ar-SA"/>
              </w:rPr>
              <w:t>MICROCOMPETENZE</w:t>
            </w:r>
          </w:p>
          <w:p w14:paraId="66FBCB63" w14:textId="77777777" w:rsidR="006C3C82" w:rsidRPr="00522033" w:rsidRDefault="006C3C82" w:rsidP="008F5082">
            <w:pPr>
              <w:widowControl/>
              <w:jc w:val="center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</w:p>
        </w:tc>
      </w:tr>
      <w:tr w:rsidR="006C3C82" w:rsidRPr="00522033" w14:paraId="0F7295B4" w14:textId="77777777" w:rsidTr="008F5082">
        <w:tc>
          <w:tcPr>
            <w:tcW w:w="183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F88AA1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Amplificatori di potenza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EB25FE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Amplificatori in classe A, B, C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1D6381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b/>
                <w:bCs/>
                <w:color w:val="000000"/>
                <w:sz w:val="20"/>
                <w:szCs w:val="20"/>
                <w:lang w:bidi="ar-SA"/>
              </w:rPr>
              <w:t>Conoscitive</w:t>
            </w:r>
          </w:p>
          <w:p w14:paraId="4D7F2AB9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Saper riconoscere i nuclei fondanti delle tematiche portanti dei curricolo.</w:t>
            </w: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96D366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Saper distinguere le classi di funzionamento degli amplificatori di potenza</w:t>
            </w:r>
          </w:p>
          <w:p w14:paraId="0F38C1E1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Saper dimensionare un amplificatore di potenza in base al tipo di utilizzo</w:t>
            </w:r>
          </w:p>
        </w:tc>
      </w:tr>
      <w:tr w:rsidR="006C3C82" w:rsidRPr="00522033" w14:paraId="1DCB3796" w14:textId="77777777" w:rsidTr="008F5082">
        <w:trPr>
          <w:trHeight w:val="1058"/>
        </w:trPr>
        <w:tc>
          <w:tcPr>
            <w:tcW w:w="183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E5E060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Circuiti a retroazione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DD8F60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Oscillatori sinusoidali</w:t>
            </w:r>
          </w:p>
          <w:p w14:paraId="48D2412C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Generatori di forme d'onda</w:t>
            </w:r>
          </w:p>
          <w:p w14:paraId="451B1305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Regolatori lineari di tensione</w:t>
            </w:r>
          </w:p>
          <w:p w14:paraId="3AB57F15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Filtri attivi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D9216B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b/>
                <w:bCs/>
                <w:color w:val="000000"/>
                <w:sz w:val="20"/>
                <w:szCs w:val="20"/>
                <w:lang w:bidi="ar-SA"/>
              </w:rPr>
              <w:t>Comunicative</w:t>
            </w:r>
          </w:p>
          <w:p w14:paraId="27E3E914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716A9F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 xml:space="preserve">Saper distinguere le configurazioni fondamentali di un amplificatore </w:t>
            </w:r>
            <w:proofErr w:type="spellStart"/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retroazionato</w:t>
            </w:r>
            <w:proofErr w:type="spellEnd"/>
          </w:p>
          <w:p w14:paraId="3314451B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Saper distinguere la retroazione negativa da quella positiva</w:t>
            </w:r>
          </w:p>
          <w:p w14:paraId="2BABF3A7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Saper dimensionare un generatore di forme d'onda</w:t>
            </w:r>
          </w:p>
          <w:p w14:paraId="7EAF1525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Saper scegliere la tipologia di filtro nell'ambito di una specifica applicazione</w:t>
            </w:r>
          </w:p>
        </w:tc>
      </w:tr>
      <w:tr w:rsidR="006C3C82" w:rsidRPr="00522033" w14:paraId="0BD1EFD7" w14:textId="77777777" w:rsidTr="008F5082">
        <w:trPr>
          <w:trHeight w:val="933"/>
        </w:trPr>
        <w:tc>
          <w:tcPr>
            <w:tcW w:w="183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2034CF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Elettronica di potenza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96AF55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Componenti elettronici per circuiti di potenza</w:t>
            </w:r>
          </w:p>
          <w:p w14:paraId="7DD12A50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Convertitori statici di potenza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51487B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b/>
                <w:bCs/>
                <w:color w:val="000000"/>
                <w:sz w:val="20"/>
                <w:szCs w:val="20"/>
                <w:lang w:bidi="ar-SA"/>
              </w:rPr>
              <w:t>Metodologico-operative</w:t>
            </w:r>
          </w:p>
          <w:p w14:paraId="3556759E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Saper analizzare dati, valutare situazioni e prodotti, formulare ipotesi e previsioni, sperimentare scelte, soluzioni e procedimenti, utilizzare strumenti, eseguire operazioni ed elaborare prodotti.</w:t>
            </w:r>
          </w:p>
          <w:p w14:paraId="50EB0D8F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73F4A6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Saper associare ai vari componenti i relativi impieghi</w:t>
            </w:r>
          </w:p>
          <w:p w14:paraId="4F7D6C01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Essere in grado di calcolare le grandezze caratteristiche del convertitore</w:t>
            </w:r>
          </w:p>
          <w:p w14:paraId="19A54B31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Saper associare ad ogni convertitore le sue modalità di impiego</w:t>
            </w:r>
          </w:p>
          <w:p w14:paraId="75424EB2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Essere in grado di eseguire in laboratorio semplici simulazioni di alcuni convertitori utilizzando il software usato nel testo</w:t>
            </w:r>
          </w:p>
        </w:tc>
      </w:tr>
      <w:tr w:rsidR="006C3C82" w:rsidRPr="00522033" w14:paraId="209701DC" w14:textId="77777777" w:rsidTr="008F5082">
        <w:trPr>
          <w:trHeight w:val="933"/>
        </w:trPr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EAB13F" w14:textId="77777777" w:rsidR="006C3C82" w:rsidRPr="00522033" w:rsidRDefault="006C3C82" w:rsidP="008F5082">
            <w:pPr>
              <w:widowControl/>
              <w:rPr>
                <w:rFonts w:eastAsia="MS Minngs" w:cs="Times New Roman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sz w:val="20"/>
                <w:szCs w:val="20"/>
                <w:lang w:bidi="ar-SA"/>
              </w:rPr>
              <w:t>Motori elettrici per azionamenti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9E82D2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Azionamenti con motori elettrici</w:t>
            </w:r>
          </w:p>
          <w:p w14:paraId="110D9054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Motore asincrono trifase</w:t>
            </w:r>
          </w:p>
          <w:p w14:paraId="5066986B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Motore a corrente continua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F219AA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b/>
                <w:bCs/>
                <w:color w:val="000000"/>
                <w:sz w:val="20"/>
                <w:szCs w:val="20"/>
                <w:lang w:bidi="ar-SA"/>
              </w:rPr>
              <w:t>Relazionali</w:t>
            </w:r>
          </w:p>
          <w:p w14:paraId="04CF4B9B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Sapersi relazionare con se stessi e</w:t>
            </w:r>
            <w:r w:rsidRPr="00522033">
              <w:rPr>
                <w:rFonts w:eastAsia="MS Minngs" w:cs="Times New Roman"/>
                <w:bCs/>
                <w:color w:val="000000"/>
                <w:sz w:val="20"/>
                <w:szCs w:val="20"/>
                <w:lang w:bidi="ar-SA"/>
              </w:rPr>
              <w:t xml:space="preserve"> </w:t>
            </w: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con gli altri agire con autonomia e consapevolezza, riflettere e valutare il proprio operato, rispettare gli ambienti, le cose, le persone, confrontarsi, collaborare, cooperare all’interno di un gruppo.</w:t>
            </w:r>
          </w:p>
          <w:p w14:paraId="1F94194E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9B8E52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Saper determinare le caratteristiche di funzionamento del motore asincrono trifase in base alle condizioni di alimentazione e di carico</w:t>
            </w:r>
          </w:p>
          <w:p w14:paraId="5DAF901E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Saper determinare le caratteristiche di funzionamento del motore a corrente continua in base alle condizioni di alimentazione e di carico</w:t>
            </w:r>
          </w:p>
          <w:p w14:paraId="3338AECF" w14:textId="77777777" w:rsidR="006C3C82" w:rsidRPr="00522033" w:rsidRDefault="006C3C82" w:rsidP="008F5082">
            <w:pPr>
              <w:widowControl/>
              <w:spacing w:line="360" w:lineRule="auto"/>
              <w:jc w:val="both"/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</w:pPr>
            <w:r w:rsidRPr="00522033">
              <w:rPr>
                <w:rFonts w:eastAsia="MS Minngs" w:cs="Times New Roman"/>
                <w:color w:val="000000"/>
                <w:sz w:val="20"/>
                <w:szCs w:val="20"/>
                <w:lang w:bidi="ar-SA"/>
              </w:rPr>
              <w:t>Essere in grado di associare ai vari tipi di azionamento l'apparato elettronico di potenza idoneo per l'alimentazione e il comando del relativo motore</w:t>
            </w:r>
          </w:p>
        </w:tc>
      </w:tr>
    </w:tbl>
    <w:p w14:paraId="5C2F1369" w14:textId="77777777" w:rsidR="006C3C82" w:rsidRPr="00522033" w:rsidRDefault="006C3C82" w:rsidP="006C3C82">
      <w:pPr>
        <w:tabs>
          <w:tab w:val="left" w:pos="1455"/>
        </w:tabs>
        <w:rPr>
          <w:rFonts w:eastAsia="MS Minngs" w:cs="Times New Roman"/>
          <w:b/>
          <w:bCs/>
          <w:color w:val="000000"/>
          <w:lang w:bidi="ar-SA"/>
        </w:rPr>
      </w:pPr>
    </w:p>
    <w:p w14:paraId="15088FB8" w14:textId="77777777" w:rsidR="006C3C82" w:rsidRDefault="006C3C82" w:rsidP="006C3C82"/>
    <w:p w14:paraId="3BF044B5" w14:textId="77777777" w:rsidR="002A6520" w:rsidRDefault="002A6520"/>
    <w:sectPr w:rsidR="002A6520" w:rsidSect="006C3C82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ngs"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75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82"/>
    <w:rsid w:val="0008731F"/>
    <w:rsid w:val="000A57A3"/>
    <w:rsid w:val="002A6520"/>
    <w:rsid w:val="002E7CCE"/>
    <w:rsid w:val="00385E77"/>
    <w:rsid w:val="003D116E"/>
    <w:rsid w:val="0042508B"/>
    <w:rsid w:val="00492E61"/>
    <w:rsid w:val="00497199"/>
    <w:rsid w:val="00514AEA"/>
    <w:rsid w:val="005232F5"/>
    <w:rsid w:val="005365C4"/>
    <w:rsid w:val="006655BC"/>
    <w:rsid w:val="006C3C82"/>
    <w:rsid w:val="007F58F8"/>
    <w:rsid w:val="00821CFE"/>
    <w:rsid w:val="00861F10"/>
    <w:rsid w:val="008E44E6"/>
    <w:rsid w:val="00951D7F"/>
    <w:rsid w:val="009C1F0A"/>
    <w:rsid w:val="009F1E65"/>
    <w:rsid w:val="00A808F9"/>
    <w:rsid w:val="00AA74A6"/>
    <w:rsid w:val="00B53C2B"/>
    <w:rsid w:val="00BF12CA"/>
    <w:rsid w:val="00C36056"/>
    <w:rsid w:val="00C93196"/>
    <w:rsid w:val="00D5771E"/>
    <w:rsid w:val="00E2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11F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3C8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3C8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Donatella</dc:creator>
  <cp:lastModifiedBy>Acer</cp:lastModifiedBy>
  <cp:revision>2</cp:revision>
  <dcterms:created xsi:type="dcterms:W3CDTF">2026-05-16T12:09:00Z</dcterms:created>
  <dcterms:modified xsi:type="dcterms:W3CDTF">2026-05-16T12:09:00Z</dcterms:modified>
</cp:coreProperties>
</file>